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</w:t>
      </w:r>
      <w:r>
        <w:rPr>
          <w:rFonts w:hint="eastAsia" w:ascii="宋体" w:hAnsi="宋体"/>
        </w:rPr>
        <w:t>7782-50-5</w:t>
      </w:r>
      <w:r>
        <w:t>)氯的的</w:t>
      </w:r>
      <w:bookmarkStart w:id="0" w:name="_GoBack"/>
      <w:bookmarkEnd w:id="0"/>
      <w:r>
        <w:t>理化及危险特性表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3819"/>
        <w:gridCol w:w="6"/>
        <w:gridCol w:w="216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中文名：氯；氯气(液氯)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英文名</w:t>
            </w:r>
            <w:r>
              <w:rPr>
                <w:rFonts w:hint="eastAsia" w:ascii="宋体" w:hAnsi="宋体"/>
                <w:lang w:val="en-GB"/>
              </w:rPr>
              <w:t>：</w:t>
            </w:r>
            <w:r>
              <w:rPr>
                <w:rFonts w:hint="eastAsia" w:ascii="宋体" w:hAnsi="宋体"/>
              </w:rPr>
              <w:t>chlorine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分子式</w:t>
            </w:r>
            <w:r>
              <w:rPr>
                <w:rFonts w:hint="eastAsia" w:ascii="宋体" w:hAnsi="宋体"/>
                <w:lang w:val="en-GB"/>
              </w:rPr>
              <w:t>：</w:t>
            </w:r>
            <w:r>
              <w:rPr>
                <w:rFonts w:hint="eastAsia" w:ascii="宋体" w:hAnsi="宋体"/>
                <w:szCs w:val="18"/>
              </w:rPr>
              <w:t>Cl</w:t>
            </w:r>
            <w:r>
              <w:rPr>
                <w:rFonts w:hint="eastAsia" w:ascii="宋体" w:hAnsi="宋体"/>
                <w:szCs w:val="18"/>
                <w:vertAlign w:val="subscript"/>
              </w:rPr>
              <w:t>2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分子量：70.19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UN编号：1017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危险类别：第2.3类  有毒气体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危规号：23002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CAS号：7782-50-5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包装标志：有毒气体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包装类别：Ⅱ类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外观与性状：</w:t>
            </w:r>
            <w:r>
              <w:rPr>
                <w:rFonts w:hint="eastAsia" w:ascii="宋体" w:hAnsi="宋体"/>
                <w:szCs w:val="18"/>
              </w:rPr>
              <w:t>黄绿色、有刺激性气味的气体。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溶解性：</w:t>
            </w:r>
            <w:r>
              <w:rPr>
                <w:rFonts w:hint="eastAsia" w:ascii="宋体" w:hAnsi="宋体"/>
                <w:szCs w:val="18"/>
              </w:rPr>
              <w:t>易溶于水、碱液。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熔点（℃）：-101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沸点（℃）：-34.5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相对密度（水＝1）：1.47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相对密度（空气＝1）：2.48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饱和蒸气压（kPa）：506.62（10.3℃）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临界温度（℃）：144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临界压力（MPa）：7.71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燃烧性： 助燃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闪点（℃）：无意义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爆炸下限（%）：无意义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爆炸上限（%）：无意义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引燃温度（℃）：无意义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最小点火能：（mJ）：无意义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最大爆炸压力（MPa）：无意义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稳定性：稳定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聚合危害： 不聚合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燃烧分解产物：</w:t>
            </w:r>
            <w:r>
              <w:rPr>
                <w:rFonts w:hint="eastAsia" w:ascii="宋体" w:hAnsi="宋体"/>
                <w:szCs w:val="18"/>
              </w:rPr>
              <w:t>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避免接触的条件： </w:t>
            </w:r>
          </w:p>
        </w:tc>
        <w:tc>
          <w:tcPr>
            <w:tcW w:w="4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禁忌物：</w:t>
            </w:r>
            <w:r>
              <w:rPr>
                <w:rFonts w:hint="eastAsia" w:ascii="宋体" w:hAnsi="宋体"/>
                <w:szCs w:val="18"/>
              </w:rPr>
              <w:t>易燃或可燃物、醇类、乙醚、氢。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危险特性：</w:t>
            </w:r>
            <w:r>
              <w:rPr>
                <w:rFonts w:hint="eastAsia" w:ascii="宋体" w:hAnsi="宋体"/>
                <w:szCs w:val="18"/>
              </w:rPr>
              <w:t>本品不会燃烧, 但可助燃。一般可燃物大都能在氯气中燃烧，一般易燃气体或蒸气也都能与氯气形成爆炸性混合物。氯气能与许多化学品如乙炔、松节油、乙醚、氨、燃料气、烃类、氢气、金属粉末等猛烈反应发生爆炸或生成爆炸性物质。它几乎对金属和非金属都有腐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灭火方法：</w:t>
            </w:r>
            <w:r>
              <w:rPr>
                <w:rFonts w:hint="eastAsia" w:ascii="宋体" w:hAnsi="宋体"/>
                <w:szCs w:val="18"/>
              </w:rPr>
              <w:t>本品不燃。消防人员必须佩戴过滤式防毒面具(全面罩)或隔离式呼吸器、穿全身防火防毒服，在上风向灭火。切断气源。喷水冷却容器，可能的话将容器从火场移至空旷处。灭火剂：雾状水、泡沫、干粉。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242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szCs w:val="18"/>
              </w:rPr>
              <w:t>850mg/m</w:t>
            </w:r>
            <w:r>
              <w:rPr>
                <w:rFonts w:hint="eastAsia" w:ascii="宋体" w:hAnsi="宋体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Cs w:val="18"/>
              </w:rPr>
              <w:t>，1小时(大鼠吸入)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健康危害</w:t>
            </w:r>
          </w:p>
        </w:tc>
        <w:tc>
          <w:tcPr>
            <w:tcW w:w="8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侵入途经：吸入。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18"/>
              </w:rPr>
              <w:t>对眼、呼吸道粘膜有刺激作用。急性中毒：轻度者有流泪、咳嗽、咳少量痰、胸闷，出现气管炎和支气管炎的表现；中度中毒发生支气管肺炎或间质性肺水肿，病人除有上述症状的加重外，出现呼吸困难、轻度紫绀等；重者发生肺水肿、昏迷和休克，可出现气胸、纵隔气肿等并发症。吸入极高浓度的氯气，可引起迷走神经反射性心跳骤停或喉头痉挛而发生“电击样”死亡。皮肤接触液氯或高浓度氯，在暴露部位可有灼伤或急性皮炎。慢性影响：长期低浓度接触，可引起慢性支气管炎、支气管哮喘等；可引起职业性痤疮及牙齿酸蚀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皮肤接触：</w:t>
            </w:r>
            <w:r>
              <w:rPr>
                <w:rFonts w:hint="eastAsia" w:ascii="宋体" w:hAnsi="宋体"/>
                <w:szCs w:val="18"/>
              </w:rPr>
              <w:t>立即脱去污染的衣着，用大量流动清水冲洗。就医。</w:t>
            </w:r>
            <w:r>
              <w:rPr>
                <w:rFonts w:hint="eastAsia" w:ascii="宋体" w:hAnsi="宋体"/>
              </w:rPr>
              <w:t xml:space="preserve">    ※眼睛接触：</w:t>
            </w:r>
            <w:r>
              <w:rPr>
                <w:rFonts w:hint="eastAsia" w:ascii="宋体" w:hAnsi="宋体"/>
                <w:szCs w:val="18"/>
              </w:rPr>
              <w:t>提起眼睑，用流动清水或生理盐水冲洗。就医。</w:t>
            </w:r>
            <w:r>
              <w:rPr>
                <w:rFonts w:hint="eastAsia" w:ascii="宋体" w:hAnsi="宋体"/>
              </w:rPr>
              <w:t xml:space="preserve">    ※吸入：</w:t>
            </w:r>
            <w:r>
              <w:rPr>
                <w:rFonts w:hint="eastAsia" w:ascii="宋体" w:hAnsi="宋体"/>
                <w:szCs w:val="18"/>
              </w:rPr>
              <w:t>迅速脱离现场至空气新鲜处。呼吸心跳停止时，立即进行人工呼吸和胸外心脏按压术。就医。</w:t>
            </w:r>
            <w:r>
              <w:rPr>
                <w:rFonts w:hint="eastAsia" w:ascii="宋体" w:hAnsi="宋体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工程控制：</w:t>
            </w:r>
            <w:r>
              <w:rPr>
                <w:rFonts w:hint="eastAsia" w:ascii="宋体" w:hAnsi="宋体"/>
                <w:szCs w:val="18"/>
              </w:rPr>
              <w:t>严加密闭，提供充分的局部排风和全面通风。提供安全淋浴和洗眼设备。</w:t>
            </w:r>
            <w:r>
              <w:rPr>
                <w:rFonts w:hint="eastAsia" w:ascii="宋体" w:hAnsi="宋体"/>
              </w:rPr>
              <w:t xml:space="preserve">    ※呼吸系统防护：</w:t>
            </w:r>
            <w:r>
              <w:rPr>
                <w:rFonts w:hint="eastAsia" w:ascii="宋体" w:hAnsi="宋体"/>
                <w:szCs w:val="18"/>
              </w:rPr>
              <w:t>空气中浓度超标时，建议佩戴空气呼吸器或氧气呼吸器。紧急事态抢救或撤离时，必须佩戴氧气呼吸器。</w:t>
            </w:r>
            <w:r>
              <w:rPr>
                <w:rFonts w:hint="eastAsia" w:ascii="宋体" w:hAnsi="宋体"/>
              </w:rPr>
              <w:t xml:space="preserve">    ※眼睛防护：</w:t>
            </w:r>
            <w:r>
              <w:rPr>
                <w:rFonts w:hint="eastAsia" w:ascii="宋体" w:hAnsi="宋体"/>
                <w:szCs w:val="18"/>
              </w:rPr>
              <w:t>呼吸系统防护中已作防护。</w:t>
            </w:r>
            <w:r>
              <w:rPr>
                <w:rFonts w:hint="eastAsia" w:ascii="宋体" w:hAnsi="宋体"/>
              </w:rPr>
              <w:t xml:space="preserve">    ※身体防护：</w:t>
            </w:r>
            <w:r>
              <w:rPr>
                <w:rFonts w:hint="eastAsia" w:ascii="宋体" w:hAnsi="宋体"/>
                <w:szCs w:val="18"/>
              </w:rPr>
              <w:t>穿带面罩式胶布防毒衣。</w:t>
            </w:r>
            <w:r>
              <w:rPr>
                <w:rFonts w:hint="eastAsia" w:ascii="宋体" w:hAnsi="宋体"/>
              </w:rPr>
              <w:t xml:space="preserve">    ※手防护：戴橡胶手套。    ※其他：</w:t>
            </w:r>
            <w:r>
              <w:rPr>
                <w:rFonts w:hint="eastAsia" w:ascii="宋体" w:hAnsi="宋体"/>
                <w:szCs w:val="18"/>
              </w:rPr>
              <w:t>工作现场禁止吸烟、进食和饮水。工作完毕，淋浴更衣。保持良好的卫生习惯。进入罐、限制性空间或其它高浓度区作业，须有人监护。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18"/>
              </w:rPr>
              <w:t>迅速撤离泄漏污染区人员至上风处，并立即进行隔离，小泄漏时隔离150m，大泄漏时隔离450m，严格限制出入。建议应急处理人员戴自给正压式呼吸器，穿防毒服。尽可能切断泄漏源。合理通风，加速扩散。喷雾状水稀释、溶解。构筑围堤或挖坑收容产生的大量废水。如有可能，用管道将泄漏物导至还原剂（酸式硫酸钠或酸式碳酸钠）溶液。也可以将漏气钢瓶浸入石灰乳液中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储</w:t>
            </w:r>
          </w:p>
          <w:p>
            <w:pPr>
              <w:spacing w:line="242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2" w:lineRule="exac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储存于阴凉、通风的库房。远离火种、热源。库温不超过30℃，相对湿度不超过80％。应与易（可）燃物、醇类、食用化学品分开存放，切忌混储。储区应备有泄漏应急处理设备。应严格执行极毒物品“五双”管理制度。</w:t>
            </w:r>
          </w:p>
          <w:p>
            <w:pPr>
              <w:spacing w:line="24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18"/>
              </w:rPr>
              <w:t>本品铁路运输时限使用耐压液化气企业自备罐车装运，装运前需报有关部门批准。铁路运输时应严格按照铁道部《危险货物运输规则》中的危险货物配装表进行配装。采用刚瓶运输时必须戴好钢瓶上的安全帽。钢瓶一般平放，并应将瓶口朝同一方向，不可交叉；高度不得超过车辆的防护栏板，并用三角木垫卡牢，防止滚动。严禁与易燃物或可燃物、醇类、食用化学品等混装混运。夏季应早晚运输，防止日光曝晒。公路运输时要按规定路线行驶，禁止在居民区和人口稠密区停留。铁路运输时要禁止溜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F3"/>
    <w:rsid w:val="000E5CF3"/>
    <w:rsid w:val="00E63B54"/>
    <w:rsid w:val="1B3E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281</Words>
  <Characters>1603</Characters>
  <Lines>13</Lines>
  <Paragraphs>3</Paragraphs>
  <TotalTime>0</TotalTime>
  <ScaleCrop>false</ScaleCrop>
  <LinksUpToDate>false</LinksUpToDate>
  <CharactersWithSpaces>1881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2021-06-02T07:05:00Z</dcterms:created>
  <dc:creator>Admin</dc:creator>
  <cp:lastModifiedBy>louchunhui</cp:lastModifiedBy>
  <dcterms:modified xsi:type="dcterms:W3CDTF">2021-06-02T08:03:54Z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C1EFDF06A8C0450096EDFB70609F6CC5</vt:lpwstr>
  </property>
</Properties>
</file>